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36" w:rsidRPr="00AC4675" w:rsidRDefault="006905E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-314325</wp:posOffset>
                </wp:positionV>
                <wp:extent cx="3676650" cy="4616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66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2636" w:rsidRPr="002E0905" w:rsidRDefault="00B72636" w:rsidP="00B72636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2E0905">
                              <w:rPr>
                                <w:b/>
                                <w:sz w:val="60"/>
                                <w:szCs w:val="60"/>
                              </w:rPr>
                              <w:t>Event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-24.75pt;width:289.5pt;height:36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" filled="f" stroked="f">
                <v:path arrowok="t"/>
                <v:textbox>
                  <w:txbxContent>
                    <w:p w:rsidR="00B72636" w:rsidRPr="002E0905" w:rsidRDefault="00B72636" w:rsidP="00B72636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2E0905">
                        <w:rPr>
                          <w:b/>
                          <w:sz w:val="60"/>
                          <w:szCs w:val="60"/>
                        </w:rPr>
                        <w:t>Event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B72636" w:rsidRPr="00AC4675" w:rsidRDefault="00B72636">
      <w:pPr>
        <w:rPr>
          <w:sz w:val="18"/>
          <w:szCs w:val="18"/>
        </w:rPr>
      </w:pPr>
    </w:p>
    <w:p w:rsidR="00B72636" w:rsidRPr="00864AB1" w:rsidRDefault="00C66843">
      <w:pPr>
        <w:rPr>
          <w:rFonts w:asciiTheme="majorHAnsi" w:hAnsiTheme="majorHAnsi"/>
          <w:b/>
          <w:szCs w:val="24"/>
        </w:rPr>
      </w:pPr>
      <w:r w:rsidRPr="00864AB1">
        <w:rPr>
          <w:rFonts w:asciiTheme="majorHAnsi" w:hAnsiTheme="majorHAnsi"/>
          <w:b/>
          <w:szCs w:val="24"/>
        </w:rPr>
        <w:t>Monday January 28, 2019</w:t>
      </w:r>
    </w:p>
    <w:p w:rsidR="00B72636" w:rsidRPr="000F55B0" w:rsidRDefault="00B72636">
      <w:pPr>
        <w:rPr>
          <w:sz w:val="18"/>
          <w:szCs w:val="20"/>
        </w:rPr>
      </w:pPr>
    </w:p>
    <w:p w:rsidR="00B72636" w:rsidRDefault="00864AB1" w:rsidP="00864A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4AB1">
        <w:rPr>
          <w:sz w:val="28"/>
          <w:szCs w:val="28"/>
        </w:rPr>
        <w:t>Death Investigation</w:t>
      </w:r>
      <w:r>
        <w:rPr>
          <w:sz w:val="28"/>
          <w:szCs w:val="28"/>
        </w:rPr>
        <w:t xml:space="preserve"> </w:t>
      </w:r>
      <w:r w:rsidRPr="00864AB1">
        <w:rPr>
          <w:sz w:val="28"/>
          <w:szCs w:val="28"/>
        </w:rPr>
        <w:t>of Overdose and Suicidal Deaths</w:t>
      </w:r>
    </w:p>
    <w:p w:rsidR="00864AB1" w:rsidRPr="00864AB1" w:rsidRDefault="00864AB1" w:rsidP="00864AB1">
      <w:pPr>
        <w:pStyle w:val="ListParagraph"/>
        <w:numPr>
          <w:ilvl w:val="1"/>
          <w:numId w:val="2"/>
        </w:numPr>
        <w:rPr>
          <w:szCs w:val="24"/>
        </w:rPr>
      </w:pPr>
      <w:r w:rsidRPr="00864AB1">
        <w:rPr>
          <w:szCs w:val="24"/>
        </w:rPr>
        <w:t>DHS</w:t>
      </w:r>
    </w:p>
    <w:p w:rsidR="00864AB1" w:rsidRDefault="00864AB1" w:rsidP="00864AB1">
      <w:pPr>
        <w:pStyle w:val="ListParagraph"/>
        <w:ind w:left="1800"/>
        <w:rPr>
          <w:sz w:val="28"/>
          <w:szCs w:val="28"/>
        </w:rPr>
      </w:pPr>
    </w:p>
    <w:p w:rsidR="00864AB1" w:rsidRDefault="00864AB1" w:rsidP="00864A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PDMP</w:t>
      </w:r>
    </w:p>
    <w:p w:rsidR="00864AB1" w:rsidRPr="00864AB1" w:rsidRDefault="00864AB1" w:rsidP="00864AB1">
      <w:pPr>
        <w:pStyle w:val="ListParagraph"/>
        <w:numPr>
          <w:ilvl w:val="1"/>
          <w:numId w:val="2"/>
        </w:numPr>
        <w:rPr>
          <w:szCs w:val="24"/>
        </w:rPr>
      </w:pPr>
      <w:r w:rsidRPr="00864AB1">
        <w:rPr>
          <w:szCs w:val="24"/>
        </w:rPr>
        <w:t>DHS</w:t>
      </w:r>
    </w:p>
    <w:p w:rsidR="00864AB1" w:rsidRPr="00864AB1" w:rsidRDefault="00864AB1" w:rsidP="00864AB1">
      <w:pPr>
        <w:pStyle w:val="ListParagraph"/>
        <w:ind w:left="1800"/>
        <w:rPr>
          <w:sz w:val="28"/>
          <w:szCs w:val="28"/>
        </w:rPr>
      </w:pPr>
    </w:p>
    <w:p w:rsidR="00864AB1" w:rsidRDefault="00864AB1" w:rsidP="00864A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Anatomy of Officer Involved Shootings</w:t>
      </w:r>
    </w:p>
    <w:p w:rsidR="00864AB1" w:rsidRPr="00864AB1" w:rsidRDefault="00864AB1" w:rsidP="00864AB1">
      <w:pPr>
        <w:pStyle w:val="ListParagraph"/>
        <w:numPr>
          <w:ilvl w:val="1"/>
          <w:numId w:val="2"/>
        </w:numPr>
        <w:rPr>
          <w:szCs w:val="24"/>
        </w:rPr>
      </w:pPr>
      <w:r w:rsidRPr="00864AB1">
        <w:rPr>
          <w:szCs w:val="24"/>
        </w:rPr>
        <w:t>DCI</w:t>
      </w:r>
    </w:p>
    <w:p w:rsidR="00864AB1" w:rsidRDefault="00864AB1" w:rsidP="00864AB1">
      <w:pPr>
        <w:pStyle w:val="ListParagraph"/>
        <w:ind w:left="1800"/>
        <w:rPr>
          <w:sz w:val="28"/>
          <w:szCs w:val="28"/>
        </w:rPr>
      </w:pPr>
    </w:p>
    <w:p w:rsidR="00864AB1" w:rsidRDefault="00864AB1" w:rsidP="00864A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Officer Involved Deaths from the District Attorney’s Point of View</w:t>
      </w:r>
    </w:p>
    <w:p w:rsidR="00864AB1" w:rsidRPr="00864AB1" w:rsidRDefault="00864AB1" w:rsidP="00DA0624">
      <w:pPr>
        <w:pStyle w:val="ListParagraph"/>
        <w:ind w:left="1800"/>
        <w:rPr>
          <w:sz w:val="28"/>
          <w:szCs w:val="28"/>
        </w:rPr>
      </w:pPr>
    </w:p>
    <w:p w:rsidR="00864AB1" w:rsidRPr="00864AB1" w:rsidRDefault="00DA0624" w:rsidP="00864A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Pending additional </w:t>
      </w:r>
      <w:r w:rsidR="006769E7">
        <w:rPr>
          <w:sz w:val="28"/>
          <w:szCs w:val="28"/>
        </w:rPr>
        <w:t xml:space="preserve">District Attorney </w:t>
      </w:r>
      <w:r>
        <w:rPr>
          <w:sz w:val="28"/>
          <w:szCs w:val="28"/>
        </w:rPr>
        <w:t>speaker confirmation</w:t>
      </w:r>
    </w:p>
    <w:p w:rsidR="006F05FA" w:rsidRPr="000F55B0" w:rsidRDefault="00864AB1">
      <w:pPr>
        <w:rPr>
          <w:sz w:val="18"/>
          <w:szCs w:val="20"/>
        </w:rPr>
      </w:pPr>
      <w:r>
        <w:rPr>
          <w:sz w:val="18"/>
          <w:szCs w:val="20"/>
        </w:rPr>
        <w:tab/>
      </w:r>
    </w:p>
    <w:p w:rsidR="00C66843" w:rsidRDefault="002E0905" w:rsidP="00DA0624">
      <w:pPr>
        <w:ind w:left="1440" w:firstLine="720"/>
        <w:rPr>
          <w:sz w:val="18"/>
          <w:szCs w:val="20"/>
        </w:rPr>
      </w:pPr>
      <w:r>
        <w:rPr>
          <w:noProof/>
          <w:sz w:val="18"/>
          <w:szCs w:val="20"/>
        </w:rPr>
        <w:drawing>
          <wp:anchor distT="0" distB="0" distL="114300" distR="114300" simplePos="0" relativeHeight="251656704" behindDoc="1" locked="0" layoutInCell="1" allowOverlap="1" wp14:anchorId="615D0CE8" wp14:editId="49C515EB">
            <wp:simplePos x="0" y="0"/>
            <wp:positionH relativeFrom="column">
              <wp:posOffset>-778510</wp:posOffset>
            </wp:positionH>
            <wp:positionV relativeFrom="paragraph">
              <wp:posOffset>109855</wp:posOffset>
            </wp:positionV>
            <wp:extent cx="1736090" cy="428625"/>
            <wp:effectExtent l="0" t="647700" r="0" b="638175"/>
            <wp:wrapNone/>
            <wp:docPr id="1" name="Picture 1" descr="http://www.wcmea.com/media/589/wcmea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cmea.com/media/589/wcmea_t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60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843" w:rsidRDefault="00C66843" w:rsidP="00C66843">
      <w:pPr>
        <w:ind w:firstLine="720"/>
        <w:rPr>
          <w:sz w:val="18"/>
          <w:szCs w:val="20"/>
        </w:rPr>
      </w:pPr>
    </w:p>
    <w:p w:rsidR="006769E7" w:rsidRDefault="006769E7" w:rsidP="006769E7">
      <w:pPr>
        <w:ind w:firstLine="720"/>
        <w:jc w:val="center"/>
        <w:rPr>
          <w:sz w:val="18"/>
          <w:szCs w:val="20"/>
        </w:rPr>
      </w:pPr>
    </w:p>
    <w:p w:rsidR="006769E7" w:rsidRDefault="006769E7" w:rsidP="006769E7">
      <w:pPr>
        <w:ind w:left="2160"/>
        <w:rPr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41C3E43" wp14:editId="1A8D5CB2">
            <wp:simplePos x="0" y="0"/>
            <wp:positionH relativeFrom="column">
              <wp:posOffset>405131</wp:posOffset>
            </wp:positionH>
            <wp:positionV relativeFrom="paragraph">
              <wp:posOffset>504968</wp:posOffset>
            </wp:positionV>
            <wp:extent cx="1108075" cy="394970"/>
            <wp:effectExtent l="0" t="5397" r="0" b="0"/>
            <wp:wrapThrough wrapText="bothSides">
              <wp:wrapPolygon edited="0">
                <wp:start x="21705" y="295"/>
                <wp:lineTo x="538" y="295"/>
                <wp:lineTo x="538" y="20089"/>
                <wp:lineTo x="21705" y="20089"/>
                <wp:lineTo x="21705" y="295"/>
              </wp:wrapPolygon>
            </wp:wrapThrough>
            <wp:docPr id="3" name="Picture 3" descr="http://www.publicsectorreform.org/images/logos/objectiv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ublicsectorreform.org/images/logos/objective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78" b="24475"/>
                    <a:stretch/>
                  </pic:blipFill>
                  <pic:spPr bwMode="auto">
                    <a:xfrm rot="16200000">
                      <a:off x="0" y="0"/>
                      <a:ext cx="110807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18"/>
          <w:szCs w:val="20"/>
        </w:rPr>
        <w:t>To provide training and continuing education in medicolegal death investigation for medical examiners, coroners, law enforcement personnel, district attorneys, funeral directors, physicians, and other with a professional interest in forensic science.</w:t>
      </w:r>
    </w:p>
    <w:p w:rsidR="00DA0624" w:rsidRDefault="00DA0624" w:rsidP="00C66843">
      <w:pPr>
        <w:ind w:firstLine="720"/>
        <w:rPr>
          <w:sz w:val="18"/>
          <w:szCs w:val="20"/>
        </w:rPr>
      </w:pPr>
    </w:p>
    <w:p w:rsidR="00DA0624" w:rsidRDefault="00DA0624" w:rsidP="00C66843">
      <w:pPr>
        <w:ind w:firstLine="720"/>
        <w:rPr>
          <w:sz w:val="18"/>
          <w:szCs w:val="20"/>
        </w:rPr>
      </w:pPr>
    </w:p>
    <w:p w:rsidR="00C66843" w:rsidRDefault="00C66843" w:rsidP="00C66843">
      <w:pPr>
        <w:ind w:firstLine="720"/>
        <w:rPr>
          <w:sz w:val="18"/>
          <w:szCs w:val="20"/>
        </w:rPr>
      </w:pPr>
    </w:p>
    <w:p w:rsidR="00C66843" w:rsidRDefault="00C66843" w:rsidP="00C66843">
      <w:pPr>
        <w:ind w:firstLine="720"/>
        <w:rPr>
          <w:i/>
          <w:sz w:val="18"/>
          <w:szCs w:val="20"/>
        </w:rPr>
      </w:pPr>
    </w:p>
    <w:p w:rsidR="00364A1F" w:rsidRDefault="00364A1F" w:rsidP="00364A1F">
      <w:pPr>
        <w:ind w:firstLine="720"/>
        <w:rPr>
          <w:i/>
          <w:sz w:val="18"/>
          <w:szCs w:val="20"/>
        </w:rPr>
      </w:pPr>
    </w:p>
    <w:p w:rsidR="00A43574" w:rsidRPr="00A43574" w:rsidRDefault="00A43574" w:rsidP="00AC4675">
      <w:pPr>
        <w:ind w:left="2160" w:hanging="1440"/>
        <w:rPr>
          <w:sz w:val="18"/>
          <w:szCs w:val="20"/>
        </w:rPr>
      </w:pPr>
    </w:p>
    <w:p w:rsidR="00DF6FC0" w:rsidRPr="00AC4675" w:rsidRDefault="00F406F1" w:rsidP="005752BD">
      <w:pPr>
        <w:ind w:left="2160" w:hanging="144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Thank you to our sponsors</w:t>
      </w:r>
    </w:p>
    <w:p w:rsidR="00AC4675" w:rsidRDefault="00AC4675" w:rsidP="00AC4675">
      <w:pPr>
        <w:ind w:left="2160" w:hanging="1440"/>
        <w:rPr>
          <w:sz w:val="18"/>
          <w:szCs w:val="20"/>
        </w:rPr>
      </w:pPr>
    </w:p>
    <w:p w:rsidR="00AC4675" w:rsidRDefault="00AC4675" w:rsidP="00AC4675">
      <w:pPr>
        <w:ind w:left="2160" w:hanging="1440"/>
        <w:rPr>
          <w:sz w:val="18"/>
          <w:szCs w:val="20"/>
        </w:rPr>
      </w:pPr>
      <w:r>
        <w:rPr>
          <w:sz w:val="18"/>
          <w:szCs w:val="20"/>
        </w:rPr>
        <w:br w:type="column"/>
      </w:r>
    </w:p>
    <w:p w:rsidR="00AC4675" w:rsidRDefault="00AC4675" w:rsidP="00AC4675">
      <w:pPr>
        <w:ind w:left="2160" w:hanging="1440"/>
        <w:rPr>
          <w:sz w:val="18"/>
          <w:szCs w:val="20"/>
        </w:rPr>
      </w:pPr>
    </w:p>
    <w:p w:rsidR="00AC4675" w:rsidRPr="00864AB1" w:rsidRDefault="009678CE" w:rsidP="005056FC">
      <w:pPr>
        <w:rPr>
          <w:rFonts w:asciiTheme="majorHAnsi" w:hAnsiTheme="majorHAnsi"/>
          <w:b/>
          <w:szCs w:val="24"/>
        </w:rPr>
      </w:pPr>
      <w:r w:rsidRPr="00864AB1">
        <w:rPr>
          <w:rFonts w:asciiTheme="majorHAnsi" w:hAnsiTheme="majorHAnsi"/>
          <w:b/>
          <w:szCs w:val="24"/>
        </w:rPr>
        <w:t xml:space="preserve">Tuesday, </w:t>
      </w:r>
      <w:r w:rsidR="00864AB1" w:rsidRPr="00864AB1">
        <w:rPr>
          <w:rFonts w:asciiTheme="majorHAnsi" w:hAnsiTheme="majorHAnsi"/>
          <w:b/>
          <w:szCs w:val="24"/>
        </w:rPr>
        <w:t>January</w:t>
      </w:r>
      <w:r w:rsidR="00C66843" w:rsidRPr="00864AB1">
        <w:rPr>
          <w:rFonts w:asciiTheme="majorHAnsi" w:hAnsiTheme="majorHAnsi"/>
          <w:b/>
          <w:szCs w:val="24"/>
        </w:rPr>
        <w:t xml:space="preserve"> 29, 2019</w:t>
      </w:r>
    </w:p>
    <w:p w:rsidR="00AC4675" w:rsidRDefault="00AC4675" w:rsidP="00AC4675">
      <w:pPr>
        <w:ind w:left="2160" w:hanging="1440"/>
        <w:rPr>
          <w:sz w:val="18"/>
          <w:szCs w:val="20"/>
        </w:rPr>
      </w:pPr>
    </w:p>
    <w:p w:rsidR="00864AB1" w:rsidRPr="00864AB1" w:rsidRDefault="00864AB1" w:rsidP="00864AB1">
      <w:pPr>
        <w:pStyle w:val="ListParagraph"/>
        <w:numPr>
          <w:ilvl w:val="0"/>
          <w:numId w:val="2"/>
        </w:numPr>
        <w:rPr>
          <w:i/>
          <w:sz w:val="18"/>
          <w:szCs w:val="20"/>
        </w:rPr>
      </w:pPr>
      <w:r w:rsidRPr="00864AB1">
        <w:rPr>
          <w:sz w:val="28"/>
          <w:szCs w:val="28"/>
        </w:rPr>
        <w:t>Natural Deaths Resulting from Substance Abuse</w:t>
      </w:r>
    </w:p>
    <w:p w:rsidR="00864AB1" w:rsidRDefault="00864AB1" w:rsidP="00864AB1">
      <w:pPr>
        <w:pStyle w:val="ListParagraph"/>
        <w:numPr>
          <w:ilvl w:val="1"/>
          <w:numId w:val="2"/>
        </w:numPr>
        <w:rPr>
          <w:szCs w:val="24"/>
        </w:rPr>
      </w:pPr>
      <w:r w:rsidRPr="00864AB1">
        <w:rPr>
          <w:szCs w:val="24"/>
        </w:rPr>
        <w:t xml:space="preserve">Dr. Amy Sheil – Waukesha County </w:t>
      </w:r>
      <w:r>
        <w:rPr>
          <w:szCs w:val="24"/>
        </w:rPr>
        <w:t>Associate ME</w:t>
      </w:r>
    </w:p>
    <w:p w:rsidR="00864AB1" w:rsidRPr="00864AB1" w:rsidRDefault="00864AB1" w:rsidP="00864AB1">
      <w:pPr>
        <w:pStyle w:val="ListParagraph"/>
        <w:ind w:left="1800"/>
        <w:rPr>
          <w:szCs w:val="24"/>
        </w:rPr>
      </w:pPr>
    </w:p>
    <w:p w:rsidR="00864AB1" w:rsidRPr="00864AB1" w:rsidRDefault="00864AB1" w:rsidP="00864AB1">
      <w:pPr>
        <w:pStyle w:val="ListParagraph"/>
        <w:numPr>
          <w:ilvl w:val="0"/>
          <w:numId w:val="2"/>
        </w:numPr>
        <w:rPr>
          <w:i/>
          <w:sz w:val="18"/>
          <w:szCs w:val="20"/>
        </w:rPr>
      </w:pPr>
      <w:r>
        <w:rPr>
          <w:sz w:val="28"/>
          <w:szCs w:val="28"/>
        </w:rPr>
        <w:t>Pediatric Autopsies a Case Based Approach</w:t>
      </w:r>
    </w:p>
    <w:p w:rsidR="00864AB1" w:rsidRDefault="00864AB1" w:rsidP="00864AB1">
      <w:pPr>
        <w:pStyle w:val="ListParagraph"/>
        <w:numPr>
          <w:ilvl w:val="1"/>
          <w:numId w:val="2"/>
        </w:numPr>
        <w:rPr>
          <w:szCs w:val="24"/>
        </w:rPr>
      </w:pPr>
      <w:r w:rsidRPr="00864AB1">
        <w:rPr>
          <w:szCs w:val="24"/>
        </w:rPr>
        <w:t xml:space="preserve">Dr. Amy Sheil – Waukesha County </w:t>
      </w:r>
      <w:r>
        <w:rPr>
          <w:szCs w:val="24"/>
        </w:rPr>
        <w:t>Associate ME</w:t>
      </w:r>
    </w:p>
    <w:p w:rsidR="00864AB1" w:rsidRPr="00864AB1" w:rsidRDefault="00864AB1" w:rsidP="00864AB1">
      <w:pPr>
        <w:pStyle w:val="ListParagraph"/>
        <w:ind w:left="1800"/>
        <w:rPr>
          <w:i/>
          <w:sz w:val="18"/>
          <w:szCs w:val="20"/>
        </w:rPr>
      </w:pPr>
    </w:p>
    <w:p w:rsidR="00864AB1" w:rsidRPr="00864AB1" w:rsidRDefault="00864AB1" w:rsidP="00864AB1">
      <w:pPr>
        <w:pStyle w:val="ListParagraph"/>
        <w:numPr>
          <w:ilvl w:val="0"/>
          <w:numId w:val="2"/>
        </w:numPr>
        <w:rPr>
          <w:i/>
          <w:sz w:val="18"/>
          <w:szCs w:val="20"/>
        </w:rPr>
      </w:pPr>
      <w:r>
        <w:rPr>
          <w:sz w:val="28"/>
          <w:szCs w:val="28"/>
        </w:rPr>
        <w:t>Federal Native American Graves Protections Act</w:t>
      </w:r>
    </w:p>
    <w:p w:rsidR="00864AB1" w:rsidRPr="00864AB1" w:rsidRDefault="00864AB1" w:rsidP="00864AB1">
      <w:pPr>
        <w:pStyle w:val="ListParagraph"/>
        <w:numPr>
          <w:ilvl w:val="1"/>
          <w:numId w:val="2"/>
        </w:numPr>
        <w:rPr>
          <w:i/>
          <w:szCs w:val="24"/>
        </w:rPr>
      </w:pPr>
      <w:r w:rsidRPr="00864AB1">
        <w:rPr>
          <w:szCs w:val="24"/>
        </w:rPr>
        <w:t>Leslie Eisenberg</w:t>
      </w:r>
      <w:r>
        <w:rPr>
          <w:szCs w:val="24"/>
        </w:rPr>
        <w:t xml:space="preserve"> </w:t>
      </w:r>
      <w:r w:rsidR="006769E7">
        <w:rPr>
          <w:szCs w:val="24"/>
        </w:rPr>
        <w:t>PhD</w:t>
      </w:r>
      <w:r>
        <w:rPr>
          <w:szCs w:val="24"/>
        </w:rPr>
        <w:t>.</w:t>
      </w:r>
    </w:p>
    <w:p w:rsidR="00864AB1" w:rsidRPr="00864AB1" w:rsidRDefault="00864AB1" w:rsidP="00864AB1">
      <w:pPr>
        <w:pStyle w:val="ListParagraph"/>
        <w:ind w:left="1800"/>
        <w:rPr>
          <w:i/>
          <w:szCs w:val="24"/>
        </w:rPr>
      </w:pPr>
      <w:r>
        <w:rPr>
          <w:szCs w:val="24"/>
        </w:rPr>
        <w:t xml:space="preserve">            &amp;</w:t>
      </w:r>
    </w:p>
    <w:p w:rsidR="00864AB1" w:rsidRPr="00864AB1" w:rsidRDefault="00864AB1" w:rsidP="00864AB1">
      <w:pPr>
        <w:pStyle w:val="ListParagraph"/>
        <w:numPr>
          <w:ilvl w:val="1"/>
          <w:numId w:val="2"/>
        </w:numPr>
        <w:rPr>
          <w:i/>
          <w:szCs w:val="24"/>
        </w:rPr>
      </w:pPr>
      <w:r>
        <w:rPr>
          <w:szCs w:val="24"/>
        </w:rPr>
        <w:t>Elizabeth Leith, MA</w:t>
      </w:r>
    </w:p>
    <w:p w:rsidR="00864AB1" w:rsidRPr="00864AB1" w:rsidRDefault="00864AB1" w:rsidP="00864AB1">
      <w:pPr>
        <w:pStyle w:val="ListParagraph"/>
        <w:ind w:left="1440"/>
        <w:rPr>
          <w:i/>
          <w:sz w:val="18"/>
          <w:szCs w:val="20"/>
        </w:rPr>
      </w:pPr>
    </w:p>
    <w:p w:rsidR="00864AB1" w:rsidRDefault="00864AB1" w:rsidP="00864A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4AB1">
        <w:rPr>
          <w:sz w:val="28"/>
          <w:szCs w:val="28"/>
        </w:rPr>
        <w:t>Blood Draws How To and Where From</w:t>
      </w:r>
    </w:p>
    <w:p w:rsidR="00864AB1" w:rsidRDefault="00864AB1" w:rsidP="00864AB1">
      <w:pPr>
        <w:pStyle w:val="ListParagraph"/>
        <w:numPr>
          <w:ilvl w:val="1"/>
          <w:numId w:val="2"/>
        </w:numPr>
        <w:rPr>
          <w:szCs w:val="24"/>
        </w:rPr>
      </w:pPr>
      <w:r w:rsidRPr="00864AB1">
        <w:rPr>
          <w:szCs w:val="24"/>
        </w:rPr>
        <w:t>Dr. Agnieszka Rogalska Deputy Chief ME Dane</w:t>
      </w:r>
    </w:p>
    <w:p w:rsidR="00864AB1" w:rsidRPr="00864AB1" w:rsidRDefault="00864AB1" w:rsidP="00864AB1">
      <w:pPr>
        <w:pStyle w:val="ListParagraph"/>
        <w:ind w:left="1800"/>
        <w:rPr>
          <w:szCs w:val="24"/>
        </w:rPr>
      </w:pPr>
    </w:p>
    <w:p w:rsidR="00864AB1" w:rsidRDefault="00864AB1" w:rsidP="00864A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Molecular Autopsy – genetic Testing for Sudden Cardiac Deaths</w:t>
      </w:r>
    </w:p>
    <w:p w:rsidR="00864AB1" w:rsidRPr="00864AB1" w:rsidRDefault="00864AB1" w:rsidP="00864AB1">
      <w:pPr>
        <w:pStyle w:val="ListParagraph"/>
        <w:numPr>
          <w:ilvl w:val="1"/>
          <w:numId w:val="2"/>
        </w:numPr>
        <w:rPr>
          <w:szCs w:val="24"/>
        </w:rPr>
      </w:pPr>
      <w:r w:rsidRPr="00864AB1">
        <w:rPr>
          <w:szCs w:val="24"/>
        </w:rPr>
        <w:t xml:space="preserve">Dr. Vanessa Horner </w:t>
      </w:r>
    </w:p>
    <w:p w:rsidR="00864AB1" w:rsidRPr="00864AB1" w:rsidRDefault="00864AB1" w:rsidP="00864AB1">
      <w:pPr>
        <w:pStyle w:val="ListParagraph"/>
        <w:ind w:left="1800"/>
        <w:rPr>
          <w:szCs w:val="24"/>
        </w:rPr>
      </w:pPr>
      <w:r w:rsidRPr="00864AB1">
        <w:rPr>
          <w:szCs w:val="24"/>
        </w:rPr>
        <w:t>WSLH</w:t>
      </w:r>
    </w:p>
    <w:p w:rsidR="00864AB1" w:rsidRPr="00864AB1" w:rsidRDefault="00864AB1" w:rsidP="00864AB1">
      <w:pPr>
        <w:pStyle w:val="ListParagraph"/>
        <w:ind w:left="2880"/>
        <w:rPr>
          <w:szCs w:val="24"/>
        </w:rPr>
      </w:pPr>
      <w:r w:rsidRPr="00864AB1">
        <w:rPr>
          <w:szCs w:val="24"/>
        </w:rPr>
        <w:t>&amp;</w:t>
      </w:r>
    </w:p>
    <w:p w:rsidR="00864AB1" w:rsidRPr="00864AB1" w:rsidRDefault="00864AB1" w:rsidP="00864AB1">
      <w:pPr>
        <w:pStyle w:val="ListParagraph"/>
        <w:numPr>
          <w:ilvl w:val="1"/>
          <w:numId w:val="2"/>
        </w:numPr>
        <w:rPr>
          <w:szCs w:val="24"/>
        </w:rPr>
      </w:pPr>
      <w:r w:rsidRPr="00864AB1">
        <w:rPr>
          <w:szCs w:val="24"/>
        </w:rPr>
        <w:t>Kate Orland</w:t>
      </w:r>
    </w:p>
    <w:p w:rsidR="00864AB1" w:rsidRPr="00864AB1" w:rsidRDefault="00864AB1" w:rsidP="00864AB1">
      <w:pPr>
        <w:ind w:left="1440"/>
        <w:rPr>
          <w:szCs w:val="24"/>
        </w:rPr>
      </w:pPr>
      <w:r w:rsidRPr="00864AB1">
        <w:rPr>
          <w:szCs w:val="24"/>
        </w:rPr>
        <w:t xml:space="preserve">UW Health Inherited </w:t>
      </w:r>
      <w:r w:rsidR="006769E7" w:rsidRPr="00864AB1">
        <w:rPr>
          <w:szCs w:val="24"/>
        </w:rPr>
        <w:t>Arrhythmia</w:t>
      </w:r>
      <w:r w:rsidRPr="00864AB1">
        <w:rPr>
          <w:szCs w:val="24"/>
        </w:rPr>
        <w:t xml:space="preserve"> Clinic</w:t>
      </w:r>
    </w:p>
    <w:p w:rsidR="00864AB1" w:rsidRPr="00864AB1" w:rsidRDefault="00864AB1" w:rsidP="00864AB1">
      <w:pPr>
        <w:rPr>
          <w:szCs w:val="24"/>
        </w:rPr>
      </w:pPr>
    </w:p>
    <w:p w:rsidR="00864AB1" w:rsidRDefault="00864AB1" w:rsidP="00864AB1">
      <w:pPr>
        <w:rPr>
          <w:i/>
          <w:sz w:val="18"/>
          <w:szCs w:val="20"/>
        </w:rPr>
      </w:pPr>
    </w:p>
    <w:p w:rsidR="00864AB1" w:rsidRDefault="00864AB1" w:rsidP="00864AB1">
      <w:pPr>
        <w:rPr>
          <w:i/>
          <w:sz w:val="18"/>
          <w:szCs w:val="20"/>
        </w:rPr>
      </w:pPr>
    </w:p>
    <w:p w:rsidR="00864AB1" w:rsidRDefault="00864AB1" w:rsidP="00F406F1">
      <w:pPr>
        <w:jc w:val="center"/>
        <w:rPr>
          <w:i/>
          <w:sz w:val="18"/>
          <w:szCs w:val="20"/>
        </w:rPr>
      </w:pPr>
    </w:p>
    <w:p w:rsidR="00020089" w:rsidRPr="00F406F1" w:rsidRDefault="00F406F1" w:rsidP="00F406F1">
      <w:pPr>
        <w:jc w:val="center"/>
        <w:rPr>
          <w:i/>
          <w:sz w:val="18"/>
          <w:szCs w:val="20"/>
        </w:rPr>
      </w:pPr>
      <w:r w:rsidRPr="00F406F1">
        <w:rPr>
          <w:i/>
          <w:sz w:val="18"/>
          <w:szCs w:val="20"/>
        </w:rPr>
        <w:t>Thank you to our sponsors</w:t>
      </w:r>
    </w:p>
    <w:p w:rsidR="005056FC" w:rsidRDefault="005056FC" w:rsidP="005056FC">
      <w:pPr>
        <w:ind w:firstLine="720"/>
        <w:rPr>
          <w:sz w:val="18"/>
          <w:szCs w:val="20"/>
        </w:rPr>
      </w:pPr>
      <w:r>
        <w:rPr>
          <w:sz w:val="18"/>
          <w:szCs w:val="20"/>
        </w:rPr>
        <w:br w:type="column"/>
      </w:r>
    </w:p>
    <w:p w:rsidR="005056FC" w:rsidRDefault="005056FC" w:rsidP="005056FC">
      <w:pPr>
        <w:ind w:firstLine="720"/>
        <w:rPr>
          <w:sz w:val="18"/>
          <w:szCs w:val="20"/>
        </w:rPr>
      </w:pPr>
    </w:p>
    <w:p w:rsidR="005056FC" w:rsidRPr="00DA0624" w:rsidRDefault="005056FC" w:rsidP="005056FC">
      <w:pPr>
        <w:rPr>
          <w:rFonts w:asciiTheme="majorHAnsi" w:hAnsiTheme="majorHAnsi"/>
          <w:b/>
          <w:szCs w:val="24"/>
        </w:rPr>
      </w:pPr>
      <w:r w:rsidRPr="00DA0624">
        <w:rPr>
          <w:rFonts w:asciiTheme="majorHAnsi" w:hAnsiTheme="majorHAnsi"/>
          <w:b/>
          <w:szCs w:val="24"/>
        </w:rPr>
        <w:t xml:space="preserve">Wednesday, </w:t>
      </w:r>
      <w:r w:rsidR="00A929EE" w:rsidRPr="00DA0624">
        <w:rPr>
          <w:rFonts w:asciiTheme="majorHAnsi" w:hAnsiTheme="majorHAnsi"/>
          <w:b/>
          <w:szCs w:val="24"/>
        </w:rPr>
        <w:t>April 5</w:t>
      </w:r>
    </w:p>
    <w:p w:rsidR="005056FC" w:rsidRDefault="005056FC" w:rsidP="005056FC">
      <w:pPr>
        <w:rPr>
          <w:sz w:val="18"/>
          <w:szCs w:val="20"/>
        </w:rPr>
      </w:pPr>
    </w:p>
    <w:p w:rsidR="005056FC" w:rsidRDefault="00864AB1" w:rsidP="00864A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Updates in the Opiate Epidemic</w:t>
      </w:r>
    </w:p>
    <w:p w:rsidR="00864AB1" w:rsidRPr="00DA0624" w:rsidRDefault="00864AB1" w:rsidP="00864AB1">
      <w:pPr>
        <w:pStyle w:val="ListParagraph"/>
        <w:numPr>
          <w:ilvl w:val="1"/>
          <w:numId w:val="2"/>
        </w:numPr>
        <w:rPr>
          <w:szCs w:val="24"/>
        </w:rPr>
      </w:pPr>
      <w:r w:rsidRPr="00DA0624">
        <w:rPr>
          <w:szCs w:val="24"/>
        </w:rPr>
        <w:t>WSLH</w:t>
      </w:r>
    </w:p>
    <w:p w:rsidR="00864AB1" w:rsidRDefault="00DA0624" w:rsidP="00864A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Instruments at WSLH and What That Means for your Budget</w:t>
      </w:r>
    </w:p>
    <w:p w:rsidR="00DA0624" w:rsidRDefault="00DA0624" w:rsidP="00DA062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WSLH</w:t>
      </w:r>
    </w:p>
    <w:p w:rsidR="00DA0624" w:rsidRDefault="00DA0624" w:rsidP="00DA0624">
      <w:pPr>
        <w:rPr>
          <w:sz w:val="28"/>
          <w:szCs w:val="28"/>
        </w:rPr>
      </w:pPr>
    </w:p>
    <w:p w:rsidR="00DA0624" w:rsidRDefault="00DA0624" w:rsidP="00DA0624">
      <w:pPr>
        <w:rPr>
          <w:sz w:val="28"/>
          <w:szCs w:val="28"/>
        </w:rPr>
      </w:pPr>
    </w:p>
    <w:p w:rsidR="00DA0624" w:rsidRDefault="00DA0624" w:rsidP="00DA0624">
      <w:pPr>
        <w:rPr>
          <w:sz w:val="28"/>
          <w:szCs w:val="28"/>
        </w:rPr>
      </w:pPr>
    </w:p>
    <w:p w:rsidR="00DA0624" w:rsidRPr="006769E7" w:rsidRDefault="00DA0624" w:rsidP="00DA0624">
      <w:pPr>
        <w:rPr>
          <w:b/>
          <w:color w:val="FF0000"/>
          <w:sz w:val="28"/>
          <w:szCs w:val="28"/>
        </w:rPr>
      </w:pPr>
      <w:r w:rsidRPr="006769E7">
        <w:rPr>
          <w:b/>
          <w:color w:val="FF0000"/>
          <w:sz w:val="28"/>
          <w:szCs w:val="28"/>
        </w:rPr>
        <w:t>Additional Topics</w:t>
      </w:r>
    </w:p>
    <w:p w:rsidR="00DA0624" w:rsidRPr="006769E7" w:rsidRDefault="00DA0624" w:rsidP="00DA0624">
      <w:pPr>
        <w:rPr>
          <w:b/>
          <w:sz w:val="28"/>
          <w:szCs w:val="28"/>
        </w:rPr>
      </w:pPr>
      <w:r w:rsidRPr="006769E7">
        <w:rPr>
          <w:b/>
          <w:sz w:val="28"/>
          <w:szCs w:val="28"/>
        </w:rPr>
        <w:t xml:space="preserve">We will be adding a basic death investigation </w:t>
      </w:r>
      <w:r w:rsidR="00B952BC">
        <w:rPr>
          <w:b/>
          <w:sz w:val="28"/>
          <w:szCs w:val="28"/>
        </w:rPr>
        <w:t xml:space="preserve">Body Exam </w:t>
      </w:r>
      <w:bookmarkStart w:id="0" w:name="_GoBack"/>
      <w:bookmarkEnd w:id="0"/>
      <w:r w:rsidRPr="006769E7">
        <w:rPr>
          <w:b/>
          <w:sz w:val="28"/>
          <w:szCs w:val="28"/>
        </w:rPr>
        <w:t xml:space="preserve">module either during the regularly scheduled sessions or on one </w:t>
      </w:r>
      <w:r w:rsidR="006769E7" w:rsidRPr="006769E7">
        <w:rPr>
          <w:b/>
          <w:sz w:val="28"/>
          <w:szCs w:val="28"/>
        </w:rPr>
        <w:t>evening</w:t>
      </w:r>
      <w:r w:rsidRPr="006769E7">
        <w:rPr>
          <w:b/>
          <w:sz w:val="28"/>
          <w:szCs w:val="28"/>
        </w:rPr>
        <w:t>.  This is something that has been requested by several investigators and some taking office shortly after the first of the year.</w:t>
      </w:r>
    </w:p>
    <w:p w:rsidR="00DA0624" w:rsidRPr="006769E7" w:rsidRDefault="00DA0624" w:rsidP="00DA0624">
      <w:pPr>
        <w:rPr>
          <w:b/>
          <w:sz w:val="28"/>
          <w:szCs w:val="28"/>
        </w:rPr>
      </w:pPr>
    </w:p>
    <w:p w:rsidR="00DA0624" w:rsidRPr="006769E7" w:rsidRDefault="00DA0624" w:rsidP="00DA0624">
      <w:pPr>
        <w:rPr>
          <w:b/>
          <w:sz w:val="28"/>
          <w:szCs w:val="28"/>
        </w:rPr>
      </w:pPr>
      <w:r w:rsidRPr="006769E7">
        <w:rPr>
          <w:b/>
          <w:sz w:val="28"/>
          <w:szCs w:val="28"/>
        </w:rPr>
        <w:t xml:space="preserve">We also are continuing to add speakers for how the C/ME community interacts with Law Enforcement, both local partners and outside agencies when there is an officer involved death. </w:t>
      </w:r>
    </w:p>
    <w:p w:rsidR="00DA0624" w:rsidRDefault="00DA0624" w:rsidP="00DA0624">
      <w:pPr>
        <w:rPr>
          <w:sz w:val="28"/>
          <w:szCs w:val="28"/>
        </w:rPr>
      </w:pPr>
    </w:p>
    <w:p w:rsidR="00DA0624" w:rsidRDefault="00DA0624" w:rsidP="00DA0624">
      <w:pPr>
        <w:rPr>
          <w:sz w:val="28"/>
          <w:szCs w:val="28"/>
        </w:rPr>
      </w:pPr>
    </w:p>
    <w:p w:rsidR="00DA0624" w:rsidRDefault="00DA0624" w:rsidP="00DA0624">
      <w:pPr>
        <w:rPr>
          <w:sz w:val="28"/>
          <w:szCs w:val="28"/>
        </w:rPr>
      </w:pPr>
    </w:p>
    <w:p w:rsidR="00DA0624" w:rsidRDefault="00DA0624" w:rsidP="00DA0624">
      <w:pPr>
        <w:rPr>
          <w:sz w:val="28"/>
          <w:szCs w:val="28"/>
        </w:rPr>
      </w:pPr>
    </w:p>
    <w:p w:rsidR="00DA0624" w:rsidRDefault="00DA0624" w:rsidP="00DA0624">
      <w:pPr>
        <w:rPr>
          <w:sz w:val="28"/>
          <w:szCs w:val="28"/>
        </w:rPr>
      </w:pPr>
    </w:p>
    <w:p w:rsidR="00DA0624" w:rsidRPr="00DA0624" w:rsidRDefault="00DA0624" w:rsidP="00DA0624">
      <w:pPr>
        <w:rPr>
          <w:sz w:val="28"/>
          <w:szCs w:val="28"/>
        </w:rPr>
      </w:pPr>
    </w:p>
    <w:p w:rsidR="005056FC" w:rsidRDefault="005056FC" w:rsidP="005056FC">
      <w:pPr>
        <w:ind w:firstLine="720"/>
        <w:jc w:val="center"/>
        <w:rPr>
          <w:i/>
          <w:sz w:val="18"/>
          <w:szCs w:val="20"/>
        </w:rPr>
      </w:pPr>
      <w:r w:rsidRPr="005056FC">
        <w:rPr>
          <w:i/>
          <w:sz w:val="18"/>
          <w:szCs w:val="20"/>
        </w:rPr>
        <w:t>Thank you to Our Sponsor</w:t>
      </w:r>
      <w:r w:rsidR="00145ACF">
        <w:rPr>
          <w:i/>
          <w:sz w:val="18"/>
          <w:szCs w:val="20"/>
        </w:rPr>
        <w:t>s</w:t>
      </w:r>
    </w:p>
    <w:sectPr w:rsidR="005056FC" w:rsidSect="005056FC">
      <w:pgSz w:w="15840" w:h="12240" w:orient="landscape" w:code="1"/>
      <w:pgMar w:top="720" w:right="432" w:bottom="720" w:left="432" w:header="720" w:footer="720" w:gutter="0"/>
      <w:cols w:num="3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4FA"/>
    <w:multiLevelType w:val="hybridMultilevel"/>
    <w:tmpl w:val="8660B660"/>
    <w:lvl w:ilvl="0" w:tplc="848207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73FB8"/>
    <w:multiLevelType w:val="hybridMultilevel"/>
    <w:tmpl w:val="C2C6AFE8"/>
    <w:lvl w:ilvl="0" w:tplc="BC467884">
      <w:start w:val="815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36"/>
    <w:rsid w:val="00006F59"/>
    <w:rsid w:val="00020089"/>
    <w:rsid w:val="00041A18"/>
    <w:rsid w:val="00097E63"/>
    <w:rsid w:val="000A6D80"/>
    <w:rsid w:val="000C0BB0"/>
    <w:rsid w:val="000E4222"/>
    <w:rsid w:val="000F55B0"/>
    <w:rsid w:val="00101999"/>
    <w:rsid w:val="001079FE"/>
    <w:rsid w:val="001243E5"/>
    <w:rsid w:val="00141254"/>
    <w:rsid w:val="00145ACF"/>
    <w:rsid w:val="00150764"/>
    <w:rsid w:val="00162A00"/>
    <w:rsid w:val="001B44F5"/>
    <w:rsid w:val="001B6086"/>
    <w:rsid w:val="001E79BF"/>
    <w:rsid w:val="00233666"/>
    <w:rsid w:val="0025260A"/>
    <w:rsid w:val="00280E0B"/>
    <w:rsid w:val="00290B72"/>
    <w:rsid w:val="002A7982"/>
    <w:rsid w:val="002E0905"/>
    <w:rsid w:val="002E2E30"/>
    <w:rsid w:val="002E3C57"/>
    <w:rsid w:val="00307098"/>
    <w:rsid w:val="00307FF6"/>
    <w:rsid w:val="003572F8"/>
    <w:rsid w:val="00364A1F"/>
    <w:rsid w:val="00385540"/>
    <w:rsid w:val="003D1252"/>
    <w:rsid w:val="003D42D5"/>
    <w:rsid w:val="003F2B79"/>
    <w:rsid w:val="004207C5"/>
    <w:rsid w:val="004D3752"/>
    <w:rsid w:val="005056FC"/>
    <w:rsid w:val="00546389"/>
    <w:rsid w:val="00556E5A"/>
    <w:rsid w:val="005752BD"/>
    <w:rsid w:val="005920A6"/>
    <w:rsid w:val="005C5A95"/>
    <w:rsid w:val="00605CB9"/>
    <w:rsid w:val="00626C4F"/>
    <w:rsid w:val="00635403"/>
    <w:rsid w:val="00660984"/>
    <w:rsid w:val="006769E7"/>
    <w:rsid w:val="00684B57"/>
    <w:rsid w:val="006905E8"/>
    <w:rsid w:val="0069280F"/>
    <w:rsid w:val="00692DAA"/>
    <w:rsid w:val="006A6A8E"/>
    <w:rsid w:val="006A7EAF"/>
    <w:rsid w:val="006C04FA"/>
    <w:rsid w:val="006C38D3"/>
    <w:rsid w:val="006D6662"/>
    <w:rsid w:val="006F05FA"/>
    <w:rsid w:val="007454E6"/>
    <w:rsid w:val="00756CF2"/>
    <w:rsid w:val="0078545F"/>
    <w:rsid w:val="0079270C"/>
    <w:rsid w:val="007D4F93"/>
    <w:rsid w:val="007D6602"/>
    <w:rsid w:val="007E16FA"/>
    <w:rsid w:val="00821A1B"/>
    <w:rsid w:val="00862583"/>
    <w:rsid w:val="00864AB1"/>
    <w:rsid w:val="008705EC"/>
    <w:rsid w:val="008B5FB4"/>
    <w:rsid w:val="008D6063"/>
    <w:rsid w:val="008D7D06"/>
    <w:rsid w:val="00904358"/>
    <w:rsid w:val="00957912"/>
    <w:rsid w:val="009678CE"/>
    <w:rsid w:val="009C1889"/>
    <w:rsid w:val="00A43574"/>
    <w:rsid w:val="00A777DB"/>
    <w:rsid w:val="00A929EE"/>
    <w:rsid w:val="00AB5284"/>
    <w:rsid w:val="00AC4675"/>
    <w:rsid w:val="00AC5432"/>
    <w:rsid w:val="00AF5278"/>
    <w:rsid w:val="00B35D02"/>
    <w:rsid w:val="00B72636"/>
    <w:rsid w:val="00B952BC"/>
    <w:rsid w:val="00BB3F00"/>
    <w:rsid w:val="00BF1A52"/>
    <w:rsid w:val="00BF2E74"/>
    <w:rsid w:val="00C66843"/>
    <w:rsid w:val="00C76586"/>
    <w:rsid w:val="00C93E4E"/>
    <w:rsid w:val="00CA2B9A"/>
    <w:rsid w:val="00CB3201"/>
    <w:rsid w:val="00CB45C1"/>
    <w:rsid w:val="00CE5179"/>
    <w:rsid w:val="00CF27FC"/>
    <w:rsid w:val="00D2564D"/>
    <w:rsid w:val="00D56729"/>
    <w:rsid w:val="00D618D5"/>
    <w:rsid w:val="00DA0624"/>
    <w:rsid w:val="00DB4495"/>
    <w:rsid w:val="00DC1722"/>
    <w:rsid w:val="00DC1BF7"/>
    <w:rsid w:val="00DF6FC0"/>
    <w:rsid w:val="00E05A92"/>
    <w:rsid w:val="00E36B53"/>
    <w:rsid w:val="00E40DC0"/>
    <w:rsid w:val="00E65BCA"/>
    <w:rsid w:val="00E86652"/>
    <w:rsid w:val="00EB176E"/>
    <w:rsid w:val="00EB2E2E"/>
    <w:rsid w:val="00EB323C"/>
    <w:rsid w:val="00ED6500"/>
    <w:rsid w:val="00F119D7"/>
    <w:rsid w:val="00F36844"/>
    <w:rsid w:val="00F406F1"/>
    <w:rsid w:val="00F7185E"/>
    <w:rsid w:val="00F96C13"/>
    <w:rsid w:val="00FA6974"/>
    <w:rsid w:val="00FC2106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D290-E8D0-4B89-931D-E313C649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4E27F0F.dotm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Lake County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Thoma, Amanda</dc:creator>
  <cp:lastModifiedBy>Irmen, Barry</cp:lastModifiedBy>
  <cp:revision>3</cp:revision>
  <cp:lastPrinted>2017-02-28T19:07:00Z</cp:lastPrinted>
  <dcterms:created xsi:type="dcterms:W3CDTF">2018-12-09T18:24:00Z</dcterms:created>
  <dcterms:modified xsi:type="dcterms:W3CDTF">2018-12-09T18:25:00Z</dcterms:modified>
</cp:coreProperties>
</file>